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49A95" w14:textId="55D5F709" w:rsidR="00397389" w:rsidRDefault="00397389" w:rsidP="003973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r>
        <w:rPr>
          <w:b/>
          <w:noProof/>
          <w:sz w:val="24"/>
        </w:rPr>
        <w:t>3GPP TSG-RAN WG4 Meeting #92</w:t>
      </w:r>
      <w:r>
        <w:rPr>
          <w:b/>
          <w:i/>
          <w:noProof/>
          <w:sz w:val="28"/>
        </w:rPr>
        <w:tab/>
        <w:t>R4-</w:t>
      </w:r>
      <w:r w:rsidR="00AB671C" w:rsidRPr="00AB671C">
        <w:rPr>
          <w:b/>
          <w:i/>
          <w:noProof/>
          <w:sz w:val="28"/>
        </w:rPr>
        <w:t>1908452</w:t>
      </w:r>
    </w:p>
    <w:p w14:paraId="513B1481" w14:textId="77777777" w:rsidR="00397389" w:rsidRDefault="00397389" w:rsidP="003973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Ljubljana, Slovenia, 26 – 30 August 2019</w:t>
      </w:r>
    </w:p>
    <w:bookmarkEnd w:id="0"/>
    <w:p w14:paraId="43B8EC8A" w14:textId="77777777" w:rsidR="00E25574" w:rsidRPr="00EF0BC3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28574B77" w14:textId="77777777" w:rsidR="00FD2D4A" w:rsidRPr="0074776E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Source:</w:t>
      </w:r>
      <w:r w:rsidRPr="0074776E">
        <w:rPr>
          <w:rFonts w:ascii="Arial" w:hAnsi="Arial" w:cs="Arial"/>
          <w:b/>
          <w:lang w:val="en-US"/>
        </w:rPr>
        <w:tab/>
      </w:r>
      <w:r w:rsidRPr="00FF3119">
        <w:rPr>
          <w:rFonts w:ascii="Arial" w:hAnsi="Arial" w:cs="Arial"/>
          <w:bCs/>
          <w:lang w:val="en-US"/>
        </w:rPr>
        <w:t>Ericsson</w:t>
      </w:r>
    </w:p>
    <w:p w14:paraId="37F6EC32" w14:textId="5695B116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Title:</w:t>
      </w:r>
      <w:r w:rsidRPr="005E70DF">
        <w:rPr>
          <w:rFonts w:ascii="Arial" w:hAnsi="Arial" w:cs="Arial"/>
          <w:lang w:val="en-US"/>
        </w:rPr>
        <w:tab/>
      </w:r>
      <w:r w:rsidR="007D3A4B" w:rsidRPr="007D3A4B">
        <w:rPr>
          <w:rFonts w:ascii="Arial" w:hAnsi="Arial" w:cs="Arial"/>
          <w:lang w:val="en-US"/>
        </w:rPr>
        <w:t>Alignment of Receiver spurious emission requirements</w:t>
      </w:r>
      <w:r w:rsidR="00432906">
        <w:rPr>
          <w:rFonts w:ascii="Arial" w:hAnsi="Arial" w:cs="Arial"/>
          <w:lang w:val="en-US"/>
        </w:rPr>
        <w:t xml:space="preserve"> for AAS BS</w:t>
      </w:r>
    </w:p>
    <w:p w14:paraId="16D01D72" w14:textId="47195E85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Agenda item:</w:t>
      </w:r>
      <w:r w:rsidRPr="00AB1CBA">
        <w:rPr>
          <w:rFonts w:ascii="Arial" w:hAnsi="Arial" w:cs="Arial"/>
          <w:lang w:val="en-US"/>
        </w:rPr>
        <w:tab/>
      </w:r>
      <w:r w:rsidR="00CE6808">
        <w:rPr>
          <w:rFonts w:ascii="Arial" w:hAnsi="Arial" w:cs="Arial"/>
          <w:lang w:val="en-US"/>
        </w:rPr>
        <w:t>7.7.3.5</w:t>
      </w:r>
    </w:p>
    <w:p w14:paraId="49066BBD" w14:textId="2E3CE6D3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Document for:</w:t>
      </w:r>
      <w:r w:rsidRPr="0074776E">
        <w:rPr>
          <w:rFonts w:ascii="Arial" w:hAnsi="Arial" w:cs="Arial"/>
          <w:b/>
          <w:lang w:val="en-US"/>
        </w:rPr>
        <w:tab/>
      </w:r>
      <w:r w:rsidR="00896C6F" w:rsidRPr="00896C6F">
        <w:rPr>
          <w:rFonts w:ascii="Arial" w:hAnsi="Arial" w:cs="Arial"/>
          <w:bCs/>
          <w:lang w:val="en-US"/>
        </w:rPr>
        <w:t>Discussion</w:t>
      </w:r>
    </w:p>
    <w:p w14:paraId="16601CE3" w14:textId="77777777" w:rsidR="002B6B5E" w:rsidRPr="009177A5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177A5" w:rsidRDefault="00DB56A2">
      <w:pPr>
        <w:rPr>
          <w:rFonts w:ascii="Arial" w:hAnsi="Arial" w:cs="Arial"/>
          <w:lang w:val="en-US"/>
        </w:rPr>
      </w:pPr>
    </w:p>
    <w:p w14:paraId="540B0B02" w14:textId="77777777" w:rsidR="00D466E4" w:rsidRDefault="00D2274A" w:rsidP="00D466E4">
      <w:pPr>
        <w:pStyle w:val="Heading1"/>
        <w:rPr>
          <w:lang w:val="en-US"/>
        </w:rPr>
      </w:pPr>
      <w:r>
        <w:rPr>
          <w:lang w:val="en-US"/>
        </w:rPr>
        <w:t>Background</w:t>
      </w:r>
      <w:r w:rsidR="00D466E4" w:rsidRPr="009177A5">
        <w:rPr>
          <w:lang w:val="en-US"/>
        </w:rPr>
        <w:t xml:space="preserve"> </w:t>
      </w:r>
    </w:p>
    <w:p w14:paraId="46B22425" w14:textId="7B09EFC9" w:rsidR="008143CD" w:rsidRDefault="00C108C6" w:rsidP="008143CD">
      <w:pPr>
        <w:pStyle w:val="BodyText"/>
        <w:rPr>
          <w:lang w:val="en-US"/>
        </w:rPr>
      </w:pPr>
      <w:r>
        <w:rPr>
          <w:lang w:val="en-US"/>
        </w:rPr>
        <w:t>As presented in detail in [1]</w:t>
      </w:r>
      <w:r w:rsidR="00D9495E">
        <w:rPr>
          <w:lang w:val="en-US"/>
        </w:rPr>
        <w:t>, the European ERC Recommendation 74-01 [1] on Spurious emissions</w:t>
      </w:r>
      <w:r w:rsidR="00E315D1">
        <w:rPr>
          <w:lang w:val="en-US"/>
        </w:rPr>
        <w:t xml:space="preserve"> is now </w:t>
      </w:r>
      <w:r w:rsidR="006E4EE2">
        <w:rPr>
          <w:lang w:val="en-US"/>
        </w:rPr>
        <w:t>revised and published, with changes to Category B emissions reflected in 3GPP specifications</w:t>
      </w:r>
      <w:r w:rsidR="00D9495E">
        <w:rPr>
          <w:lang w:val="en-US"/>
        </w:rPr>
        <w:t>.</w:t>
      </w:r>
      <w:r w:rsidR="00683EA2">
        <w:rPr>
          <w:lang w:val="en-US"/>
        </w:rPr>
        <w:t xml:space="preserve"> This document discusses further alignment concerning the receiver spurious emissions requirements </w:t>
      </w:r>
      <w:r w:rsidR="00432906">
        <w:rPr>
          <w:lang w:val="en-US"/>
        </w:rPr>
        <w:t xml:space="preserve">for </w:t>
      </w:r>
      <w:r w:rsidR="00662DF4">
        <w:rPr>
          <w:lang w:val="en-US"/>
        </w:rPr>
        <w:t xml:space="preserve">NR BS </w:t>
      </w:r>
      <w:r w:rsidR="008D2015">
        <w:rPr>
          <w:lang w:val="en-US"/>
        </w:rPr>
        <w:t xml:space="preserve">(OTA) </w:t>
      </w:r>
      <w:r w:rsidR="00662DF4">
        <w:rPr>
          <w:lang w:val="en-US"/>
        </w:rPr>
        <w:t xml:space="preserve">and </w:t>
      </w:r>
      <w:r w:rsidR="00432906">
        <w:rPr>
          <w:lang w:val="en-US"/>
        </w:rPr>
        <w:t xml:space="preserve">AAS BS </w:t>
      </w:r>
      <w:r w:rsidR="00683EA2">
        <w:rPr>
          <w:lang w:val="en-US"/>
        </w:rPr>
        <w:t>in 3GPP specifications.</w:t>
      </w:r>
    </w:p>
    <w:p w14:paraId="3B216E31" w14:textId="2A86B639" w:rsidR="00D2274A" w:rsidRDefault="009B27AA" w:rsidP="00B445A4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0D09821A" w14:textId="17A32958" w:rsidR="00C33F08" w:rsidRPr="00C33F08" w:rsidRDefault="00E37C81" w:rsidP="00C33F08">
      <w:pPr>
        <w:pStyle w:val="BodyText"/>
        <w:rPr>
          <w:lang w:val="en-US"/>
        </w:rPr>
      </w:pPr>
      <w:r>
        <w:rPr>
          <w:lang w:val="en-US"/>
        </w:rPr>
        <w:t xml:space="preserve">The new Category B spurious emission limits </w:t>
      </w:r>
      <w:r w:rsidR="00432906">
        <w:rPr>
          <w:lang w:val="en-US"/>
        </w:rPr>
        <w:t xml:space="preserve">for AAS BS </w:t>
      </w:r>
      <w:r>
        <w:rPr>
          <w:lang w:val="en-US"/>
        </w:rPr>
        <w:t xml:space="preserve">were implemented for Tx spurious emissions already at RAN4#91 in Reno </w:t>
      </w:r>
      <w:r w:rsidR="00432906">
        <w:rPr>
          <w:lang w:val="en-US"/>
        </w:rPr>
        <w:t xml:space="preserve">as outlined in [2]. </w:t>
      </w:r>
      <w:r w:rsidR="009B0764">
        <w:rPr>
          <w:lang w:val="en-US"/>
        </w:rPr>
        <w:t>The updated recommendation [1] also int</w:t>
      </w:r>
      <w:r w:rsidR="00CD0866">
        <w:rPr>
          <w:lang w:val="en-US"/>
        </w:rPr>
        <w:t>roduces new limits for Receiver requirements</w:t>
      </w:r>
      <w:r w:rsidR="00CB09A7">
        <w:rPr>
          <w:lang w:val="en-US"/>
        </w:rPr>
        <w:t xml:space="preserve"> for AAS BS using TDD</w:t>
      </w:r>
      <w:r w:rsidR="00226530">
        <w:rPr>
          <w:lang w:val="en-US"/>
        </w:rPr>
        <w:t xml:space="preserve">. The CRs to </w:t>
      </w:r>
      <w:r w:rsidR="005C6EA8">
        <w:rPr>
          <w:lang w:val="en-US"/>
        </w:rPr>
        <w:t>align</w:t>
      </w:r>
      <w:r w:rsidR="00226530">
        <w:rPr>
          <w:lang w:val="en-US"/>
        </w:rPr>
        <w:t xml:space="preserve"> the Category B Rx spurious emissions limits in NR BS and AAS BS specifications are submitted to this meeting for approval in [3] and [4]</w:t>
      </w:r>
      <w:r w:rsidR="0011619A">
        <w:rPr>
          <w:lang w:val="en-US"/>
        </w:rPr>
        <w:t xml:space="preserve"> respectively (there are additional conformance specification CRs)</w:t>
      </w:r>
      <w:r w:rsidR="00226530">
        <w:rPr>
          <w:lang w:val="en-US"/>
        </w:rPr>
        <w:t>.</w:t>
      </w:r>
      <w:r w:rsidR="00CD0866">
        <w:rPr>
          <w:lang w:val="en-US"/>
        </w:rPr>
        <w:t xml:space="preserve"> </w:t>
      </w:r>
      <w:r w:rsidR="00D20BAC">
        <w:rPr>
          <w:lang w:val="en-US"/>
        </w:rPr>
        <w:t xml:space="preserve">The new limits </w:t>
      </w:r>
      <w:r w:rsidR="005C6EA8">
        <w:rPr>
          <w:lang w:val="en-US"/>
        </w:rPr>
        <w:t>align</w:t>
      </w:r>
      <w:r w:rsidR="00D20BAC">
        <w:rPr>
          <w:lang w:val="en-US"/>
        </w:rPr>
        <w:t xml:space="preserve"> fully with the Tx spurious emission limits for the same </w:t>
      </w:r>
      <w:r w:rsidR="007B2DD5">
        <w:rPr>
          <w:lang w:val="en-US"/>
        </w:rPr>
        <w:t xml:space="preserve">type of </w:t>
      </w:r>
      <w:r w:rsidR="00D20BAC">
        <w:rPr>
          <w:lang w:val="en-US"/>
        </w:rPr>
        <w:t>systems</w:t>
      </w:r>
      <w:r w:rsidR="007B2DD5">
        <w:rPr>
          <w:lang w:val="en-US"/>
        </w:rPr>
        <w:t xml:space="preserve"> in case of TDD operation</w:t>
      </w:r>
      <w:r w:rsidR="00D20BAC">
        <w:rPr>
          <w:lang w:val="en-US"/>
        </w:rPr>
        <w:t>.</w:t>
      </w:r>
    </w:p>
    <w:p w14:paraId="4580268F" w14:textId="12DB1071" w:rsidR="00C33F08" w:rsidRDefault="00C33F08" w:rsidP="00C33F08">
      <w:pPr>
        <w:pStyle w:val="BodyText"/>
        <w:rPr>
          <w:lang w:val="en-US"/>
        </w:rPr>
      </w:pPr>
      <w:r w:rsidRPr="00C33F08">
        <w:rPr>
          <w:lang w:val="en-US"/>
        </w:rPr>
        <w:t xml:space="preserve">The Rx spurious limits were originally introduced in Europe </w:t>
      </w:r>
      <w:r w:rsidR="00B11C2C">
        <w:rPr>
          <w:lang w:val="en-US"/>
        </w:rPr>
        <w:t>and were later</w:t>
      </w:r>
      <w:r w:rsidRPr="00C33F08">
        <w:rPr>
          <w:lang w:val="en-US"/>
        </w:rPr>
        <w:t xml:space="preserve"> put into ITU-R recommendations as Category</w:t>
      </w:r>
      <w:r w:rsidR="006822FC">
        <w:rPr>
          <w:lang w:val="en-US"/>
        </w:rPr>
        <w:t> </w:t>
      </w:r>
      <w:bookmarkStart w:id="1" w:name="_GoBack"/>
      <w:bookmarkEnd w:id="1"/>
      <w:r w:rsidRPr="00C33F08">
        <w:rPr>
          <w:lang w:val="en-US"/>
        </w:rPr>
        <w:t>B</w:t>
      </w:r>
      <w:r w:rsidR="00E3687E">
        <w:rPr>
          <w:lang w:val="en-US"/>
        </w:rPr>
        <w:t xml:space="preserve"> emission limits [5]</w:t>
      </w:r>
      <w:r w:rsidR="00693F43">
        <w:rPr>
          <w:lang w:val="en-US"/>
        </w:rPr>
        <w:t>.</w:t>
      </w:r>
      <w:r w:rsidR="0011619A">
        <w:rPr>
          <w:lang w:val="en-US"/>
        </w:rPr>
        <w:t xml:space="preserve"> </w:t>
      </w:r>
      <w:r w:rsidR="00693F43">
        <w:rPr>
          <w:lang w:val="en-US"/>
        </w:rPr>
        <w:t>When 3GPP recommendations were</w:t>
      </w:r>
      <w:r w:rsidR="00372A86">
        <w:rPr>
          <w:lang w:val="en-US"/>
        </w:rPr>
        <w:t xml:space="preserve"> first produced for 3G</w:t>
      </w:r>
      <w:r w:rsidRPr="00C33F08">
        <w:rPr>
          <w:lang w:val="en-US"/>
        </w:rPr>
        <w:t>,</w:t>
      </w:r>
      <w:r w:rsidR="00372A86">
        <w:rPr>
          <w:lang w:val="en-US"/>
        </w:rPr>
        <w:t xml:space="preserve"> and later for 4G and 5G,</w:t>
      </w:r>
      <w:r w:rsidRPr="00C33F08">
        <w:rPr>
          <w:lang w:val="en-US"/>
        </w:rPr>
        <w:t xml:space="preserve"> both Category</w:t>
      </w:r>
      <w:r w:rsidR="00372A86">
        <w:rPr>
          <w:lang w:val="en-US"/>
        </w:rPr>
        <w:t> </w:t>
      </w:r>
      <w:r w:rsidRPr="00C33F08">
        <w:rPr>
          <w:lang w:val="en-US"/>
        </w:rPr>
        <w:t>A and Category B</w:t>
      </w:r>
      <w:r w:rsidR="004C6017">
        <w:rPr>
          <w:lang w:val="en-US"/>
        </w:rPr>
        <w:t xml:space="preserve"> limits </w:t>
      </w:r>
      <w:r w:rsidR="0011619A">
        <w:rPr>
          <w:lang w:val="en-US"/>
        </w:rPr>
        <w:t>for</w:t>
      </w:r>
      <w:r w:rsidR="004966F1">
        <w:rPr>
          <w:lang w:val="en-US"/>
        </w:rPr>
        <w:t xml:space="preserve"> spurious emissions were</w:t>
      </w:r>
      <w:r w:rsidR="004C6017">
        <w:rPr>
          <w:lang w:val="en-US"/>
        </w:rPr>
        <w:t xml:space="preserve"> implemented, </w:t>
      </w:r>
      <w:r w:rsidR="00C73263">
        <w:rPr>
          <w:lang w:val="en-US"/>
        </w:rPr>
        <w:t>where</w:t>
      </w:r>
      <w:r w:rsidR="004C6017">
        <w:rPr>
          <w:lang w:val="en-US"/>
        </w:rPr>
        <w:t xml:space="preserve"> the different limits were applied regionally. </w:t>
      </w:r>
      <w:r w:rsidR="00172878">
        <w:rPr>
          <w:lang w:val="en-US"/>
        </w:rPr>
        <w:t xml:space="preserve">Rx spurious emission limits only existed for Category </w:t>
      </w:r>
      <w:r w:rsidR="004966F1">
        <w:rPr>
          <w:lang w:val="en-US"/>
        </w:rPr>
        <w:t>B in ITU-R</w:t>
      </w:r>
      <w:r w:rsidR="003C726B">
        <w:rPr>
          <w:lang w:val="en-US"/>
        </w:rPr>
        <w:t xml:space="preserve"> </w:t>
      </w:r>
      <w:r w:rsidR="004966F1">
        <w:rPr>
          <w:lang w:val="en-US"/>
        </w:rPr>
        <w:t>but were anyway ad</w:t>
      </w:r>
      <w:r w:rsidR="00A72131">
        <w:rPr>
          <w:lang w:val="en-US"/>
        </w:rPr>
        <w:t>o</w:t>
      </w:r>
      <w:r w:rsidR="004966F1">
        <w:rPr>
          <w:lang w:val="en-US"/>
        </w:rPr>
        <w:t xml:space="preserve">pted as a general requirement regardless </w:t>
      </w:r>
      <w:r w:rsidR="00AD3808">
        <w:rPr>
          <w:lang w:val="en-US"/>
        </w:rPr>
        <w:t>of whether a region applies Category A or B limits.</w:t>
      </w:r>
    </w:p>
    <w:p w14:paraId="14535DE1" w14:textId="6D085CD5" w:rsidR="00C33F08" w:rsidRDefault="0021735D" w:rsidP="00D42FA8">
      <w:pPr>
        <w:pStyle w:val="BodyText"/>
        <w:rPr>
          <w:lang w:val="en-US"/>
        </w:rPr>
      </w:pPr>
      <w:r>
        <w:rPr>
          <w:lang w:val="en-US"/>
        </w:rPr>
        <w:t xml:space="preserve">Until now, the 3GPP Category A and B limits for Rx spurious emissions have been identical. </w:t>
      </w:r>
      <w:r w:rsidR="00A51A18">
        <w:rPr>
          <w:lang w:val="en-US"/>
        </w:rPr>
        <w:t>The modified European limits for Rx spurios emissions however are presently only proposed for Category B in the Draft CRs [3][4].</w:t>
      </w:r>
      <w:r w:rsidR="0027236E">
        <w:rPr>
          <w:lang w:val="en-US"/>
        </w:rPr>
        <w:t xml:space="preserve"> </w:t>
      </w:r>
      <w:r w:rsidR="00D457A3">
        <w:rPr>
          <w:lang w:val="en-US"/>
        </w:rPr>
        <w:t xml:space="preserve">Since the Rx spurious emission limits </w:t>
      </w:r>
      <w:r w:rsidR="00805E74">
        <w:rPr>
          <w:lang w:val="en-US"/>
        </w:rPr>
        <w:t>as a concept originates in European regulation and was later adopted in ITU-R and 3GPP, it would be</w:t>
      </w:r>
      <w:r w:rsidR="0024766B">
        <w:rPr>
          <w:lang w:val="en-US"/>
        </w:rPr>
        <w:t xml:space="preserve"> reasonable to ensure that the alignment </w:t>
      </w:r>
      <w:r>
        <w:rPr>
          <w:lang w:val="en-US"/>
        </w:rPr>
        <w:t xml:space="preserve">between 3GPP </w:t>
      </w:r>
      <w:r w:rsidR="00702C69">
        <w:rPr>
          <w:lang w:val="en-US"/>
        </w:rPr>
        <w:t>limits</w:t>
      </w:r>
      <w:r>
        <w:rPr>
          <w:lang w:val="en-US"/>
        </w:rPr>
        <w:t xml:space="preserve"> and the European regulation </w:t>
      </w:r>
      <w:r w:rsidR="0024766B">
        <w:rPr>
          <w:lang w:val="en-US"/>
        </w:rPr>
        <w:t xml:space="preserve">is kept </w:t>
      </w:r>
      <w:r w:rsidR="00702C69">
        <w:rPr>
          <w:lang w:val="en-US"/>
        </w:rPr>
        <w:t>when</w:t>
      </w:r>
      <w:r w:rsidR="0024766B">
        <w:rPr>
          <w:lang w:val="en-US"/>
        </w:rPr>
        <w:t xml:space="preserve"> the</w:t>
      </w:r>
      <w:r w:rsidR="007D2403">
        <w:rPr>
          <w:lang w:val="en-US"/>
        </w:rPr>
        <w:t xml:space="preserve"> corresponding</w:t>
      </w:r>
      <w:r w:rsidR="0024766B">
        <w:rPr>
          <w:lang w:val="en-US"/>
        </w:rPr>
        <w:t xml:space="preserve"> limits are implemented also in 3GPP.</w:t>
      </w:r>
      <w:r w:rsidR="007D2403">
        <w:rPr>
          <w:lang w:val="en-US"/>
        </w:rPr>
        <w:t xml:space="preserve"> </w:t>
      </w:r>
      <w:r w:rsidR="00D42FA8">
        <w:rPr>
          <w:lang w:val="en-US"/>
        </w:rPr>
        <w:t xml:space="preserve">These limits have later </w:t>
      </w:r>
      <w:r w:rsidR="00C33F08" w:rsidRPr="00C33F08">
        <w:rPr>
          <w:lang w:val="en-US"/>
        </w:rPr>
        <w:t xml:space="preserve">been adopted regionally in some cases and </w:t>
      </w:r>
      <w:r w:rsidR="00D42FA8">
        <w:rPr>
          <w:lang w:val="en-US"/>
        </w:rPr>
        <w:t xml:space="preserve">the corresponding </w:t>
      </w:r>
      <w:r w:rsidR="00C33F08" w:rsidRPr="00C33F08">
        <w:rPr>
          <w:lang w:val="en-US"/>
        </w:rPr>
        <w:t xml:space="preserve">regional regulation should </w:t>
      </w:r>
      <w:r w:rsidR="00596CC4">
        <w:rPr>
          <w:lang w:val="en-US"/>
        </w:rPr>
        <w:t xml:space="preserve">also be </w:t>
      </w:r>
      <w:r w:rsidR="00FF7FB9">
        <w:rPr>
          <w:lang w:val="en-US"/>
        </w:rPr>
        <w:t>considered</w:t>
      </w:r>
      <w:r w:rsidR="00596CC4">
        <w:rPr>
          <w:lang w:val="en-US"/>
        </w:rPr>
        <w:t xml:space="preserve"> for any </w:t>
      </w:r>
      <w:r w:rsidR="00F74B77">
        <w:rPr>
          <w:lang w:val="en-US"/>
        </w:rPr>
        <w:t>update of the 3GPP limits.</w:t>
      </w:r>
    </w:p>
    <w:p w14:paraId="323F2599" w14:textId="2EC4CD56" w:rsidR="006B7643" w:rsidRPr="00C33F08" w:rsidRDefault="006B7643" w:rsidP="00D42FA8">
      <w:pPr>
        <w:pStyle w:val="BodyText"/>
        <w:rPr>
          <w:lang w:val="en-US"/>
        </w:rPr>
      </w:pPr>
      <w:r>
        <w:rPr>
          <w:lang w:val="en-US"/>
        </w:rPr>
        <w:t xml:space="preserve">When the present Rx spurious emissions requirements for NR BS in FR2 were developed, it was pointed out that </w:t>
      </w:r>
      <w:r w:rsidR="00ED4664">
        <w:rPr>
          <w:lang w:val="en-US"/>
        </w:rPr>
        <w:t xml:space="preserve">for a system in TDD operation, when </w:t>
      </w:r>
      <w:r w:rsidR="00F740DD">
        <w:rPr>
          <w:lang w:val="en-US"/>
        </w:rPr>
        <w:t xml:space="preserve">Rx and Tx operation are not simultaneous, there is very little </w:t>
      </w:r>
      <w:r w:rsidR="00431ABF">
        <w:rPr>
          <w:lang w:val="en-US"/>
        </w:rPr>
        <w:t>benefit</w:t>
      </w:r>
      <w:r w:rsidR="00F740DD">
        <w:rPr>
          <w:lang w:val="en-US"/>
        </w:rPr>
        <w:t xml:space="preserve"> of having</w:t>
      </w:r>
      <w:r w:rsidR="00431ABF">
        <w:rPr>
          <w:lang w:val="en-US"/>
        </w:rPr>
        <w:t xml:space="preserve"> lower limits for Rx spurios emissions than for Tx spurious emissions</w:t>
      </w:r>
      <w:r w:rsidR="004B5C0A">
        <w:rPr>
          <w:lang w:val="en-US"/>
        </w:rPr>
        <w:t xml:space="preserve"> [6].</w:t>
      </w:r>
      <w:r w:rsidR="0065654F">
        <w:rPr>
          <w:lang w:val="en-US"/>
        </w:rPr>
        <w:t xml:space="preserve"> </w:t>
      </w:r>
      <w:r w:rsidR="00431ABF">
        <w:rPr>
          <w:lang w:val="en-US"/>
        </w:rPr>
        <w:t>This was also the basis for the change in</w:t>
      </w:r>
      <w:r w:rsidR="00D44EE2">
        <w:rPr>
          <w:lang w:val="en-US"/>
        </w:rPr>
        <w:t xml:space="preserve"> ERC Recommendation 74-01, where for AAS systems (BS and UE) in TDD mode, the limits are now the same</w:t>
      </w:r>
      <w:r w:rsidR="00EB4363">
        <w:rPr>
          <w:lang w:val="en-US"/>
        </w:rPr>
        <w:t xml:space="preserve"> for Rx and Tx</w:t>
      </w:r>
      <w:r w:rsidR="00D44EE2">
        <w:rPr>
          <w:lang w:val="en-US"/>
        </w:rPr>
        <w:t>.</w:t>
      </w:r>
      <w:r w:rsidR="004B5C0A">
        <w:rPr>
          <w:lang w:val="en-US"/>
        </w:rPr>
        <w:t xml:space="preserve"> It should be </w:t>
      </w:r>
      <w:r w:rsidR="00191F71">
        <w:rPr>
          <w:lang w:val="en-US"/>
        </w:rPr>
        <w:t>co</w:t>
      </w:r>
      <w:r w:rsidR="00033AF6">
        <w:rPr>
          <w:lang w:val="en-US"/>
        </w:rPr>
        <w:t>ns</w:t>
      </w:r>
      <w:r w:rsidR="00191F71">
        <w:rPr>
          <w:lang w:val="en-US"/>
        </w:rPr>
        <w:t>idered</w:t>
      </w:r>
      <w:r w:rsidR="004B5C0A">
        <w:rPr>
          <w:lang w:val="en-US"/>
        </w:rPr>
        <w:t xml:space="preserve"> whether the same not</w:t>
      </w:r>
      <w:r w:rsidR="00DD58B9">
        <w:rPr>
          <w:lang w:val="en-US"/>
        </w:rPr>
        <w:t xml:space="preserve">ion can be applied for </w:t>
      </w:r>
      <w:r w:rsidR="00D465C0">
        <w:rPr>
          <w:lang w:val="en-US"/>
        </w:rPr>
        <w:t>all receiver</w:t>
      </w:r>
      <w:r w:rsidR="00DD58B9">
        <w:rPr>
          <w:lang w:val="en-US"/>
        </w:rPr>
        <w:t xml:space="preserve"> </w:t>
      </w:r>
      <w:r w:rsidR="00D465C0">
        <w:rPr>
          <w:lang w:val="en-US"/>
        </w:rPr>
        <w:t>spurious emission limits for NR BS and AAS BS.</w:t>
      </w:r>
    </w:p>
    <w:p w14:paraId="41EB5F6C" w14:textId="061145BC" w:rsidR="00C33F08" w:rsidRPr="00C33F08" w:rsidRDefault="00C33F08" w:rsidP="00C33F08">
      <w:pPr>
        <w:pStyle w:val="BodyText"/>
        <w:rPr>
          <w:lang w:val="en-US"/>
        </w:rPr>
      </w:pPr>
      <w:r w:rsidRPr="00C33F08">
        <w:rPr>
          <w:lang w:val="en-US"/>
        </w:rPr>
        <w:t xml:space="preserve">Updated </w:t>
      </w:r>
      <w:r w:rsidR="007054BC">
        <w:rPr>
          <w:lang w:val="en-US"/>
        </w:rPr>
        <w:t xml:space="preserve">spurious emission </w:t>
      </w:r>
      <w:r w:rsidRPr="00C33F08">
        <w:rPr>
          <w:lang w:val="en-US"/>
        </w:rPr>
        <w:t>limits should</w:t>
      </w:r>
      <w:r w:rsidR="007054BC">
        <w:rPr>
          <w:lang w:val="en-US"/>
        </w:rPr>
        <w:t xml:space="preserve"> </w:t>
      </w:r>
      <w:r w:rsidRPr="00C33F08">
        <w:rPr>
          <w:lang w:val="en-US"/>
        </w:rPr>
        <w:t xml:space="preserve">be </w:t>
      </w:r>
      <w:r w:rsidR="007054BC">
        <w:rPr>
          <w:lang w:val="en-US"/>
        </w:rPr>
        <w:t xml:space="preserve">at a </w:t>
      </w:r>
      <w:r w:rsidRPr="00C33F08">
        <w:rPr>
          <w:lang w:val="en-US"/>
        </w:rPr>
        <w:t xml:space="preserve">reasonable </w:t>
      </w:r>
      <w:r w:rsidR="007054BC">
        <w:rPr>
          <w:lang w:val="en-US"/>
        </w:rPr>
        <w:t xml:space="preserve">level </w:t>
      </w:r>
      <w:r w:rsidRPr="00C33F08">
        <w:rPr>
          <w:lang w:val="en-US"/>
        </w:rPr>
        <w:t>and be helpful for the sharing and co-existence in the spurious domain</w:t>
      </w:r>
      <w:r w:rsidR="007054BC">
        <w:rPr>
          <w:lang w:val="en-US"/>
        </w:rPr>
        <w:t xml:space="preserve">. Since the present Rx </w:t>
      </w:r>
      <w:r w:rsidR="001A25EA">
        <w:rPr>
          <w:lang w:val="en-US"/>
        </w:rPr>
        <w:t>limits</w:t>
      </w:r>
      <w:r w:rsidR="007054BC">
        <w:rPr>
          <w:lang w:val="en-US"/>
        </w:rPr>
        <w:t xml:space="preserve"> are much tighter than the Tx limits,</w:t>
      </w:r>
      <w:r w:rsidR="00431E00">
        <w:rPr>
          <w:lang w:val="en-US"/>
        </w:rPr>
        <w:t xml:space="preserve"> sharing and co-existence is purely limited by the Tx limits, which gives an unbalanced situation and indicates that </w:t>
      </w:r>
      <w:r w:rsidR="00191F71">
        <w:rPr>
          <w:lang w:val="en-US"/>
        </w:rPr>
        <w:t xml:space="preserve">Rx </w:t>
      </w:r>
      <w:r w:rsidR="00431E00">
        <w:rPr>
          <w:lang w:val="en-US"/>
        </w:rPr>
        <w:t>limits may be too strict.</w:t>
      </w:r>
    </w:p>
    <w:p w14:paraId="1677C7DF" w14:textId="3F79696E" w:rsidR="00551262" w:rsidRDefault="007D3A4B" w:rsidP="00B445A4">
      <w:pPr>
        <w:pStyle w:val="Heading1"/>
        <w:rPr>
          <w:lang w:val="en-US"/>
        </w:rPr>
      </w:pPr>
      <w:r>
        <w:rPr>
          <w:lang w:val="en-US"/>
        </w:rPr>
        <w:t>Summary</w:t>
      </w:r>
    </w:p>
    <w:p w14:paraId="4BAEAFC1" w14:textId="58EDE512" w:rsidR="00431E00" w:rsidRDefault="00431E00" w:rsidP="00431E00">
      <w:pPr>
        <w:pStyle w:val="BodyText"/>
        <w:rPr>
          <w:lang w:val="en-US"/>
        </w:rPr>
      </w:pPr>
      <w:r>
        <w:rPr>
          <w:lang w:val="en-US"/>
        </w:rPr>
        <w:t>The discussion above</w:t>
      </w:r>
      <w:r w:rsidR="00362536">
        <w:rPr>
          <w:lang w:val="en-US"/>
        </w:rPr>
        <w:t xml:space="preserve"> shows that with the recent update of limits for </w:t>
      </w:r>
      <w:r w:rsidR="002C0F3B">
        <w:rPr>
          <w:lang w:val="en-US"/>
        </w:rPr>
        <w:t xml:space="preserve">receiver </w:t>
      </w:r>
      <w:r w:rsidR="00362536">
        <w:rPr>
          <w:lang w:val="en-US"/>
        </w:rPr>
        <w:t>spurious emissions</w:t>
      </w:r>
      <w:r w:rsidR="002C0F3B">
        <w:rPr>
          <w:lang w:val="en-US"/>
        </w:rPr>
        <w:t xml:space="preserve"> in European regulation</w:t>
      </w:r>
      <w:r w:rsidR="00362536">
        <w:rPr>
          <w:lang w:val="en-US"/>
        </w:rPr>
        <w:t>,</w:t>
      </w:r>
      <w:r w:rsidR="002C0F3B">
        <w:rPr>
          <w:lang w:val="en-US"/>
        </w:rPr>
        <w:t xml:space="preserve"> th</w:t>
      </w:r>
      <w:r w:rsidR="00BB6D76">
        <w:rPr>
          <w:lang w:val="en-US"/>
        </w:rPr>
        <w:t>e</w:t>
      </w:r>
      <w:r w:rsidR="002C0F3B">
        <w:rPr>
          <w:lang w:val="en-US"/>
        </w:rPr>
        <w:t xml:space="preserve"> 3GPP specifications need to be aligned. CRs to align Category B limits are proposed to this meeting, but alignment of Category A limits </w:t>
      </w:r>
      <w:r w:rsidR="0055613E">
        <w:rPr>
          <w:lang w:val="en-US"/>
        </w:rPr>
        <w:t xml:space="preserve">should </w:t>
      </w:r>
      <w:r w:rsidR="002C0F3B">
        <w:rPr>
          <w:lang w:val="en-US"/>
        </w:rPr>
        <w:t>also be considered</w:t>
      </w:r>
      <w:r w:rsidR="00662DF4">
        <w:rPr>
          <w:lang w:val="en-US"/>
        </w:rPr>
        <w:t xml:space="preserve"> for TDD operation of NR BS and AAS BS</w:t>
      </w:r>
      <w:r w:rsidR="002C0F3B">
        <w:rPr>
          <w:lang w:val="en-US"/>
        </w:rPr>
        <w:t xml:space="preserve">. </w:t>
      </w:r>
      <w:r w:rsidR="00FA75D2">
        <w:rPr>
          <w:lang w:val="en-US"/>
        </w:rPr>
        <w:t>This would give more reasonable requirements to the benefit of sharing and co-existence and give global alignment of the principles used to define the limits.</w:t>
      </w:r>
    </w:p>
    <w:p w14:paraId="542509AE" w14:textId="45BAA58C" w:rsidR="00431E00" w:rsidRPr="007D3A4B" w:rsidRDefault="00795CFB" w:rsidP="00431E00">
      <w:pPr>
        <w:pStyle w:val="BodyText"/>
        <w:rPr>
          <w:lang w:val="en-US"/>
        </w:rPr>
      </w:pPr>
      <w:r>
        <w:rPr>
          <w:lang w:val="en-US"/>
        </w:rPr>
        <w:t>F</w:t>
      </w:r>
      <w:r w:rsidR="00431E00" w:rsidRPr="00C33F08">
        <w:rPr>
          <w:lang w:val="en-US"/>
        </w:rPr>
        <w:t xml:space="preserve">urther </w:t>
      </w:r>
      <w:r>
        <w:rPr>
          <w:lang w:val="en-US"/>
        </w:rPr>
        <w:t xml:space="preserve">inputs, </w:t>
      </w:r>
      <w:r w:rsidR="00431E00" w:rsidRPr="00C33F08">
        <w:rPr>
          <w:lang w:val="en-US"/>
        </w:rPr>
        <w:t xml:space="preserve">discussion and </w:t>
      </w:r>
      <w:r>
        <w:rPr>
          <w:lang w:val="en-US"/>
        </w:rPr>
        <w:t>possible CRs are expected at coming RAN4 meetings in</w:t>
      </w:r>
      <w:r w:rsidR="00431E00" w:rsidRPr="00C33F08">
        <w:rPr>
          <w:lang w:val="en-US"/>
        </w:rPr>
        <w:t xml:space="preserve"> October</w:t>
      </w:r>
      <w:r>
        <w:rPr>
          <w:lang w:val="en-US"/>
        </w:rPr>
        <w:t xml:space="preserve"> and </w:t>
      </w:r>
      <w:r w:rsidR="00431E00" w:rsidRPr="00C33F08">
        <w:rPr>
          <w:lang w:val="en-US"/>
        </w:rPr>
        <w:t>November</w:t>
      </w:r>
      <w:r>
        <w:rPr>
          <w:lang w:val="en-US"/>
        </w:rPr>
        <w:t>.</w:t>
      </w:r>
    </w:p>
    <w:p w14:paraId="0C3B6E83" w14:textId="2BF13247" w:rsidR="00B445A4" w:rsidRPr="00B445A4" w:rsidRDefault="00B445A4" w:rsidP="00896C6F">
      <w:pPr>
        <w:pStyle w:val="BodyText"/>
        <w:rPr>
          <w:lang w:val="en-US"/>
        </w:rPr>
      </w:pPr>
    </w:p>
    <w:p w14:paraId="5F0B496A" w14:textId="77777777" w:rsidR="00D466E4" w:rsidRPr="009177A5" w:rsidRDefault="00D466E4" w:rsidP="00D466E4">
      <w:pPr>
        <w:pStyle w:val="Heading1"/>
        <w:rPr>
          <w:lang w:val="en-US"/>
        </w:rPr>
      </w:pPr>
      <w:r w:rsidRPr="009177A5">
        <w:rPr>
          <w:lang w:val="en-US"/>
        </w:rPr>
        <w:t>References</w:t>
      </w:r>
    </w:p>
    <w:p w14:paraId="1AED2096" w14:textId="77777777" w:rsidR="0029328A" w:rsidRDefault="005045A8" w:rsidP="00FD2D4A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360"/>
        <w:textAlignment w:val="baseline"/>
        <w:rPr>
          <w:lang w:val="en-US"/>
        </w:rPr>
      </w:pPr>
      <w:r w:rsidRPr="0029328A">
        <w:rPr>
          <w:lang w:val="en-US"/>
        </w:rPr>
        <w:t xml:space="preserve">ERC Recommendation 74-01, “Unwanted emissions in the spurious domain”, </w:t>
      </w:r>
      <w:r w:rsidRPr="0029328A">
        <w:rPr>
          <w:i/>
          <w:lang w:val="en-US"/>
        </w:rPr>
        <w:t>amended 29 May 2019</w:t>
      </w:r>
      <w:r w:rsidRPr="0029328A">
        <w:rPr>
          <w:lang w:val="en-US"/>
        </w:rPr>
        <w:t xml:space="preserve"> (</w:t>
      </w:r>
      <w:hyperlink r:id="rId7" w:history="1">
        <w:r w:rsidRPr="0029328A">
          <w:rPr>
            <w:rStyle w:val="Hyperlink"/>
            <w:lang w:val="en-US"/>
          </w:rPr>
          <w:t>URL</w:t>
        </w:r>
      </w:hyperlink>
      <w:r w:rsidRPr="0029328A">
        <w:rPr>
          <w:lang w:val="en-US"/>
        </w:rPr>
        <w:t>).</w:t>
      </w:r>
    </w:p>
    <w:p w14:paraId="1E2F870D" w14:textId="4F7178EC" w:rsidR="000C1DE4" w:rsidRPr="0029328A" w:rsidRDefault="00FA363A" w:rsidP="00FD2D4A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360"/>
        <w:textAlignment w:val="baseline"/>
        <w:rPr>
          <w:lang w:val="en-US"/>
        </w:rPr>
      </w:pPr>
      <w:r w:rsidRPr="00FA363A">
        <w:rPr>
          <w:lang w:val="en-US"/>
        </w:rPr>
        <w:t>R4-1908444</w:t>
      </w:r>
      <w:r w:rsidR="00A301E7" w:rsidRPr="0029328A">
        <w:rPr>
          <w:lang w:val="en-US"/>
        </w:rPr>
        <w:t>, “Status of Category B spurious emissions in 3GPP, ECC and ETSI” (Ericsson).</w:t>
      </w:r>
    </w:p>
    <w:p w14:paraId="6C67E100" w14:textId="5009C9D6" w:rsidR="0011619A" w:rsidRPr="000C1DE4" w:rsidRDefault="00E2596F" w:rsidP="0011619A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360"/>
        <w:textAlignment w:val="baseline"/>
        <w:rPr>
          <w:lang w:val="en-US"/>
        </w:rPr>
      </w:pPr>
      <w:r w:rsidRPr="00E2596F">
        <w:rPr>
          <w:lang w:val="en-US"/>
        </w:rPr>
        <w:t>R4-1908446</w:t>
      </w:r>
      <w:r w:rsidR="0011619A" w:rsidRPr="000C1DE4">
        <w:rPr>
          <w:lang w:val="en-US"/>
        </w:rPr>
        <w:t>, “</w:t>
      </w:r>
      <w:r w:rsidR="0011619A" w:rsidRPr="0011619A">
        <w:rPr>
          <w:lang w:val="en-US"/>
        </w:rPr>
        <w:t>Draft CR to 38.104 on Receiver spurious emission requirements Category B</w:t>
      </w:r>
      <w:r w:rsidR="0011619A" w:rsidRPr="000C1DE4">
        <w:rPr>
          <w:lang w:val="en-US"/>
        </w:rPr>
        <w:t>” (Ericsson).</w:t>
      </w:r>
    </w:p>
    <w:p w14:paraId="45B99572" w14:textId="3302706E" w:rsidR="000C1DE4" w:rsidRPr="000C1DE4" w:rsidRDefault="00E2596F" w:rsidP="00FD2D4A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360"/>
        <w:textAlignment w:val="baseline"/>
        <w:rPr>
          <w:lang w:val="en-US"/>
        </w:rPr>
      </w:pPr>
      <w:r w:rsidRPr="00E2596F">
        <w:rPr>
          <w:lang w:val="en-US"/>
        </w:rPr>
        <w:t>R4-1908448</w:t>
      </w:r>
      <w:r w:rsidR="000C1DE4" w:rsidRPr="000C1DE4">
        <w:rPr>
          <w:lang w:val="en-US"/>
        </w:rPr>
        <w:t>, “CR to 37.105 on Receiver spurious emission requirements Category B” (Ericsson).</w:t>
      </w:r>
    </w:p>
    <w:p w14:paraId="2874C37E" w14:textId="2945F5B7" w:rsidR="000C1DE4" w:rsidRDefault="00CB6B73" w:rsidP="00FD2D4A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360"/>
        <w:textAlignment w:val="baseline"/>
        <w:rPr>
          <w:lang w:val="en-US"/>
        </w:rPr>
      </w:pPr>
      <w:r w:rsidRPr="00693F43">
        <w:rPr>
          <w:lang w:val="en-US"/>
        </w:rPr>
        <w:t>Recommendation ITU-R SM.329-12 (09/2012), “Unwanted emissions in the spurious domain”.</w:t>
      </w:r>
    </w:p>
    <w:p w14:paraId="1E024B9B" w14:textId="4B891A21" w:rsidR="004B5C0A" w:rsidRPr="00693F43" w:rsidRDefault="006662B2" w:rsidP="00FD2D4A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360"/>
        <w:textAlignment w:val="baseline"/>
        <w:rPr>
          <w:lang w:val="en-US"/>
        </w:rPr>
      </w:pPr>
      <w:r w:rsidRPr="006662B2">
        <w:rPr>
          <w:lang w:val="en-US"/>
        </w:rPr>
        <w:t>R4-1800756, "Discussion on FR2 Rx emissions" (Huawei).</w:t>
      </w:r>
    </w:p>
    <w:p w14:paraId="667F1678" w14:textId="77777777" w:rsidR="00D466E4" w:rsidRPr="009177A5" w:rsidRDefault="00D466E4">
      <w:pPr>
        <w:rPr>
          <w:rFonts w:ascii="Arial" w:hAnsi="Arial" w:cs="Arial"/>
          <w:lang w:val="en-US"/>
        </w:rPr>
      </w:pPr>
    </w:p>
    <w:sectPr w:rsidR="00D466E4" w:rsidRPr="009177A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C2C19" w14:textId="77777777" w:rsidR="0062592F" w:rsidRDefault="0062592F">
      <w:r>
        <w:separator/>
      </w:r>
    </w:p>
  </w:endnote>
  <w:endnote w:type="continuationSeparator" w:id="0">
    <w:p w14:paraId="51FB4B76" w14:textId="77777777" w:rsidR="0062592F" w:rsidRDefault="00625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FA335" w14:textId="77777777" w:rsidR="0062592F" w:rsidRDefault="0062592F">
      <w:r>
        <w:separator/>
      </w:r>
    </w:p>
  </w:footnote>
  <w:footnote w:type="continuationSeparator" w:id="0">
    <w:p w14:paraId="18AB1F2A" w14:textId="77777777" w:rsidR="0062592F" w:rsidRDefault="006259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3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12"/>
  </w:num>
  <w:num w:numId="5">
    <w:abstractNumId w:val="11"/>
  </w:num>
  <w:num w:numId="6">
    <w:abstractNumId w:val="14"/>
  </w:num>
  <w:num w:numId="7">
    <w:abstractNumId w:val="1"/>
  </w:num>
  <w:num w:numId="8">
    <w:abstractNumId w:val="0"/>
  </w:num>
  <w:num w:numId="9">
    <w:abstractNumId w:val="10"/>
  </w:num>
  <w:num w:numId="10">
    <w:abstractNumId w:val="4"/>
  </w:num>
  <w:num w:numId="11">
    <w:abstractNumId w:val="6"/>
  </w:num>
  <w:num w:numId="12">
    <w:abstractNumId w:val="3"/>
  </w:num>
  <w:num w:numId="13">
    <w:abstractNumId w:val="8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11776"/>
    <w:rsid w:val="00016CA3"/>
    <w:rsid w:val="00022B48"/>
    <w:rsid w:val="000237F0"/>
    <w:rsid w:val="00033AF6"/>
    <w:rsid w:val="00037BA8"/>
    <w:rsid w:val="00047F45"/>
    <w:rsid w:val="0006072E"/>
    <w:rsid w:val="00063B5C"/>
    <w:rsid w:val="00067B1B"/>
    <w:rsid w:val="000A5706"/>
    <w:rsid w:val="000C1DE4"/>
    <w:rsid w:val="000C5F61"/>
    <w:rsid w:val="000E5D87"/>
    <w:rsid w:val="000F1261"/>
    <w:rsid w:val="000F41F1"/>
    <w:rsid w:val="000F7F74"/>
    <w:rsid w:val="0010279D"/>
    <w:rsid w:val="00113182"/>
    <w:rsid w:val="00114AA2"/>
    <w:rsid w:val="0011619A"/>
    <w:rsid w:val="001168CC"/>
    <w:rsid w:val="00124AB3"/>
    <w:rsid w:val="001260A0"/>
    <w:rsid w:val="00133B5A"/>
    <w:rsid w:val="00134CFA"/>
    <w:rsid w:val="001357BA"/>
    <w:rsid w:val="00163220"/>
    <w:rsid w:val="001638B9"/>
    <w:rsid w:val="00166C84"/>
    <w:rsid w:val="00166D2E"/>
    <w:rsid w:val="00172878"/>
    <w:rsid w:val="00174101"/>
    <w:rsid w:val="00186510"/>
    <w:rsid w:val="00187095"/>
    <w:rsid w:val="001909A3"/>
    <w:rsid w:val="00191F71"/>
    <w:rsid w:val="001A25EA"/>
    <w:rsid w:val="001B2B7D"/>
    <w:rsid w:val="001C758F"/>
    <w:rsid w:val="001D46A7"/>
    <w:rsid w:val="001E227B"/>
    <w:rsid w:val="001E7A9E"/>
    <w:rsid w:val="00205FAC"/>
    <w:rsid w:val="0021189D"/>
    <w:rsid w:val="0021735D"/>
    <w:rsid w:val="00226530"/>
    <w:rsid w:val="00237340"/>
    <w:rsid w:val="002374EE"/>
    <w:rsid w:val="00246998"/>
    <w:rsid w:val="0024766B"/>
    <w:rsid w:val="0027236E"/>
    <w:rsid w:val="00272990"/>
    <w:rsid w:val="00281DE1"/>
    <w:rsid w:val="00290443"/>
    <w:rsid w:val="0029328A"/>
    <w:rsid w:val="00294CF5"/>
    <w:rsid w:val="002A118B"/>
    <w:rsid w:val="002A4267"/>
    <w:rsid w:val="002B6B5E"/>
    <w:rsid w:val="002C0F3B"/>
    <w:rsid w:val="002C233C"/>
    <w:rsid w:val="002C781B"/>
    <w:rsid w:val="002D2D54"/>
    <w:rsid w:val="002E3E1A"/>
    <w:rsid w:val="002F612D"/>
    <w:rsid w:val="00304E78"/>
    <w:rsid w:val="00306ED0"/>
    <w:rsid w:val="00314711"/>
    <w:rsid w:val="00314EDE"/>
    <w:rsid w:val="00320346"/>
    <w:rsid w:val="00326A41"/>
    <w:rsid w:val="003271A7"/>
    <w:rsid w:val="00345BFE"/>
    <w:rsid w:val="00347B9D"/>
    <w:rsid w:val="00362536"/>
    <w:rsid w:val="00366695"/>
    <w:rsid w:val="003673C9"/>
    <w:rsid w:val="003710C4"/>
    <w:rsid w:val="00372A86"/>
    <w:rsid w:val="003739C5"/>
    <w:rsid w:val="00376953"/>
    <w:rsid w:val="00377E84"/>
    <w:rsid w:val="00390BBB"/>
    <w:rsid w:val="00397389"/>
    <w:rsid w:val="003B48F2"/>
    <w:rsid w:val="003C0934"/>
    <w:rsid w:val="003C6850"/>
    <w:rsid w:val="003C726B"/>
    <w:rsid w:val="003D3111"/>
    <w:rsid w:val="004017E5"/>
    <w:rsid w:val="00403B74"/>
    <w:rsid w:val="00405C7C"/>
    <w:rsid w:val="00425637"/>
    <w:rsid w:val="00431ABF"/>
    <w:rsid w:val="00431D7D"/>
    <w:rsid w:val="00431E00"/>
    <w:rsid w:val="00432906"/>
    <w:rsid w:val="0043565D"/>
    <w:rsid w:val="0044598B"/>
    <w:rsid w:val="0044655B"/>
    <w:rsid w:val="0045630F"/>
    <w:rsid w:val="004672AB"/>
    <w:rsid w:val="00480B55"/>
    <w:rsid w:val="004908D8"/>
    <w:rsid w:val="004926AD"/>
    <w:rsid w:val="00494B09"/>
    <w:rsid w:val="00496500"/>
    <w:rsid w:val="004966F1"/>
    <w:rsid w:val="004A0574"/>
    <w:rsid w:val="004A1F0E"/>
    <w:rsid w:val="004A31C5"/>
    <w:rsid w:val="004A5351"/>
    <w:rsid w:val="004A71C1"/>
    <w:rsid w:val="004B5C0A"/>
    <w:rsid w:val="004C6017"/>
    <w:rsid w:val="004D2914"/>
    <w:rsid w:val="004D48EC"/>
    <w:rsid w:val="004E6006"/>
    <w:rsid w:val="004F0707"/>
    <w:rsid w:val="00502A40"/>
    <w:rsid w:val="005045A8"/>
    <w:rsid w:val="0052219E"/>
    <w:rsid w:val="00524C96"/>
    <w:rsid w:val="005316F6"/>
    <w:rsid w:val="00545B40"/>
    <w:rsid w:val="005474F0"/>
    <w:rsid w:val="00551262"/>
    <w:rsid w:val="00552900"/>
    <w:rsid w:val="0055613E"/>
    <w:rsid w:val="00571FDC"/>
    <w:rsid w:val="00580C39"/>
    <w:rsid w:val="00583594"/>
    <w:rsid w:val="00586410"/>
    <w:rsid w:val="00592364"/>
    <w:rsid w:val="0059543C"/>
    <w:rsid w:val="00596CC4"/>
    <w:rsid w:val="005A6088"/>
    <w:rsid w:val="005A7A0B"/>
    <w:rsid w:val="005C01CC"/>
    <w:rsid w:val="005C6EA8"/>
    <w:rsid w:val="005D1D6A"/>
    <w:rsid w:val="005D2A94"/>
    <w:rsid w:val="005D4474"/>
    <w:rsid w:val="005E24CC"/>
    <w:rsid w:val="005E5D14"/>
    <w:rsid w:val="005E70DF"/>
    <w:rsid w:val="005E792F"/>
    <w:rsid w:val="005F0B32"/>
    <w:rsid w:val="006011A8"/>
    <w:rsid w:val="006112E8"/>
    <w:rsid w:val="006137E3"/>
    <w:rsid w:val="00617A60"/>
    <w:rsid w:val="0062237B"/>
    <w:rsid w:val="0062592F"/>
    <w:rsid w:val="00626F96"/>
    <w:rsid w:val="00627220"/>
    <w:rsid w:val="00630A71"/>
    <w:rsid w:val="0063150A"/>
    <w:rsid w:val="00637023"/>
    <w:rsid w:val="00640BE4"/>
    <w:rsid w:val="006424D8"/>
    <w:rsid w:val="006539BE"/>
    <w:rsid w:val="0065654F"/>
    <w:rsid w:val="006577E0"/>
    <w:rsid w:val="00662DF4"/>
    <w:rsid w:val="006648A7"/>
    <w:rsid w:val="006662B2"/>
    <w:rsid w:val="00666410"/>
    <w:rsid w:val="0067141B"/>
    <w:rsid w:val="00674F79"/>
    <w:rsid w:val="00680483"/>
    <w:rsid w:val="006822FC"/>
    <w:rsid w:val="00683EA2"/>
    <w:rsid w:val="00685BF9"/>
    <w:rsid w:val="006909B2"/>
    <w:rsid w:val="006926E0"/>
    <w:rsid w:val="00693F43"/>
    <w:rsid w:val="006A7D78"/>
    <w:rsid w:val="006B0700"/>
    <w:rsid w:val="006B7643"/>
    <w:rsid w:val="006C543A"/>
    <w:rsid w:val="006D1494"/>
    <w:rsid w:val="006D6C66"/>
    <w:rsid w:val="006E4EE2"/>
    <w:rsid w:val="006F3C5F"/>
    <w:rsid w:val="00701224"/>
    <w:rsid w:val="0070201D"/>
    <w:rsid w:val="00702C69"/>
    <w:rsid w:val="007054BC"/>
    <w:rsid w:val="007061AB"/>
    <w:rsid w:val="00714C76"/>
    <w:rsid w:val="00721E37"/>
    <w:rsid w:val="00737B89"/>
    <w:rsid w:val="007467A5"/>
    <w:rsid w:val="0074776E"/>
    <w:rsid w:val="007554CE"/>
    <w:rsid w:val="0076687C"/>
    <w:rsid w:val="007676C2"/>
    <w:rsid w:val="007743A7"/>
    <w:rsid w:val="00795CFB"/>
    <w:rsid w:val="007A3D20"/>
    <w:rsid w:val="007B2DD5"/>
    <w:rsid w:val="007D2403"/>
    <w:rsid w:val="007D3A4B"/>
    <w:rsid w:val="007D704C"/>
    <w:rsid w:val="007E1B06"/>
    <w:rsid w:val="00805E74"/>
    <w:rsid w:val="008125D8"/>
    <w:rsid w:val="00813593"/>
    <w:rsid w:val="008143CD"/>
    <w:rsid w:val="00831ABB"/>
    <w:rsid w:val="00833972"/>
    <w:rsid w:val="00836B80"/>
    <w:rsid w:val="0086504D"/>
    <w:rsid w:val="00873A66"/>
    <w:rsid w:val="008743E1"/>
    <w:rsid w:val="00876057"/>
    <w:rsid w:val="00880030"/>
    <w:rsid w:val="00893082"/>
    <w:rsid w:val="00896C6F"/>
    <w:rsid w:val="008C48BA"/>
    <w:rsid w:val="008C7085"/>
    <w:rsid w:val="008C78B4"/>
    <w:rsid w:val="008D2015"/>
    <w:rsid w:val="008D63F9"/>
    <w:rsid w:val="008D7F5B"/>
    <w:rsid w:val="008F5E1F"/>
    <w:rsid w:val="00900C64"/>
    <w:rsid w:val="009062D0"/>
    <w:rsid w:val="00913C0F"/>
    <w:rsid w:val="009177A5"/>
    <w:rsid w:val="00923CDF"/>
    <w:rsid w:val="00926E5B"/>
    <w:rsid w:val="00937888"/>
    <w:rsid w:val="00937D9C"/>
    <w:rsid w:val="009467F0"/>
    <w:rsid w:val="009536A8"/>
    <w:rsid w:val="00953F92"/>
    <w:rsid w:val="00954A47"/>
    <w:rsid w:val="00957486"/>
    <w:rsid w:val="00970462"/>
    <w:rsid w:val="00971586"/>
    <w:rsid w:val="00983238"/>
    <w:rsid w:val="00990790"/>
    <w:rsid w:val="009972FA"/>
    <w:rsid w:val="009A4E07"/>
    <w:rsid w:val="009B0764"/>
    <w:rsid w:val="009B23CB"/>
    <w:rsid w:val="009B27AA"/>
    <w:rsid w:val="009C1154"/>
    <w:rsid w:val="009C1D1E"/>
    <w:rsid w:val="009F7379"/>
    <w:rsid w:val="00A02A2D"/>
    <w:rsid w:val="00A129F9"/>
    <w:rsid w:val="00A206D0"/>
    <w:rsid w:val="00A301E7"/>
    <w:rsid w:val="00A33848"/>
    <w:rsid w:val="00A51A18"/>
    <w:rsid w:val="00A603D8"/>
    <w:rsid w:val="00A6681C"/>
    <w:rsid w:val="00A70759"/>
    <w:rsid w:val="00A72131"/>
    <w:rsid w:val="00A74397"/>
    <w:rsid w:val="00A96089"/>
    <w:rsid w:val="00AA7E70"/>
    <w:rsid w:val="00AB1CBA"/>
    <w:rsid w:val="00AB2BE1"/>
    <w:rsid w:val="00AB4C64"/>
    <w:rsid w:val="00AB4CE0"/>
    <w:rsid w:val="00AB671C"/>
    <w:rsid w:val="00AD1AC8"/>
    <w:rsid w:val="00AD3808"/>
    <w:rsid w:val="00AE060D"/>
    <w:rsid w:val="00AE298E"/>
    <w:rsid w:val="00AF5CC5"/>
    <w:rsid w:val="00B0059F"/>
    <w:rsid w:val="00B11C2C"/>
    <w:rsid w:val="00B15BF9"/>
    <w:rsid w:val="00B228D3"/>
    <w:rsid w:val="00B241D5"/>
    <w:rsid w:val="00B24B77"/>
    <w:rsid w:val="00B340C5"/>
    <w:rsid w:val="00B4315B"/>
    <w:rsid w:val="00B445A4"/>
    <w:rsid w:val="00B520BA"/>
    <w:rsid w:val="00B73A1E"/>
    <w:rsid w:val="00B75EC3"/>
    <w:rsid w:val="00B77155"/>
    <w:rsid w:val="00B801AF"/>
    <w:rsid w:val="00B80476"/>
    <w:rsid w:val="00BB6D76"/>
    <w:rsid w:val="00BF1F70"/>
    <w:rsid w:val="00BF4694"/>
    <w:rsid w:val="00C108C6"/>
    <w:rsid w:val="00C1639A"/>
    <w:rsid w:val="00C1649F"/>
    <w:rsid w:val="00C2721F"/>
    <w:rsid w:val="00C33F08"/>
    <w:rsid w:val="00C37A1B"/>
    <w:rsid w:val="00C431BE"/>
    <w:rsid w:val="00C46751"/>
    <w:rsid w:val="00C46E81"/>
    <w:rsid w:val="00C5182B"/>
    <w:rsid w:val="00C546A8"/>
    <w:rsid w:val="00C5660D"/>
    <w:rsid w:val="00C617CE"/>
    <w:rsid w:val="00C73263"/>
    <w:rsid w:val="00C81023"/>
    <w:rsid w:val="00C93AC6"/>
    <w:rsid w:val="00CA243A"/>
    <w:rsid w:val="00CB09A7"/>
    <w:rsid w:val="00CB6253"/>
    <w:rsid w:val="00CB6B73"/>
    <w:rsid w:val="00CB751D"/>
    <w:rsid w:val="00CC00BD"/>
    <w:rsid w:val="00CC01E7"/>
    <w:rsid w:val="00CC73F5"/>
    <w:rsid w:val="00CD0866"/>
    <w:rsid w:val="00CD5AB3"/>
    <w:rsid w:val="00CE562F"/>
    <w:rsid w:val="00CE5BBA"/>
    <w:rsid w:val="00CE6808"/>
    <w:rsid w:val="00CF4F27"/>
    <w:rsid w:val="00CF50BE"/>
    <w:rsid w:val="00CF75E9"/>
    <w:rsid w:val="00D06D85"/>
    <w:rsid w:val="00D16EC3"/>
    <w:rsid w:val="00D20BAC"/>
    <w:rsid w:val="00D2274A"/>
    <w:rsid w:val="00D26B71"/>
    <w:rsid w:val="00D35BB8"/>
    <w:rsid w:val="00D42FA8"/>
    <w:rsid w:val="00D44825"/>
    <w:rsid w:val="00D44EE2"/>
    <w:rsid w:val="00D457A3"/>
    <w:rsid w:val="00D465C0"/>
    <w:rsid w:val="00D466E4"/>
    <w:rsid w:val="00D534DA"/>
    <w:rsid w:val="00D6268F"/>
    <w:rsid w:val="00D6408E"/>
    <w:rsid w:val="00D646C0"/>
    <w:rsid w:val="00D8048C"/>
    <w:rsid w:val="00D87CC2"/>
    <w:rsid w:val="00D92470"/>
    <w:rsid w:val="00D9495E"/>
    <w:rsid w:val="00DB56A2"/>
    <w:rsid w:val="00DC0E1D"/>
    <w:rsid w:val="00DC23D4"/>
    <w:rsid w:val="00DC2851"/>
    <w:rsid w:val="00DD58B9"/>
    <w:rsid w:val="00DF1B9B"/>
    <w:rsid w:val="00DF1F60"/>
    <w:rsid w:val="00E12CF3"/>
    <w:rsid w:val="00E25574"/>
    <w:rsid w:val="00E2596F"/>
    <w:rsid w:val="00E315D1"/>
    <w:rsid w:val="00E317C8"/>
    <w:rsid w:val="00E34C99"/>
    <w:rsid w:val="00E3687E"/>
    <w:rsid w:val="00E37C81"/>
    <w:rsid w:val="00E465C0"/>
    <w:rsid w:val="00E5091B"/>
    <w:rsid w:val="00E52110"/>
    <w:rsid w:val="00E5213B"/>
    <w:rsid w:val="00E523AA"/>
    <w:rsid w:val="00E64966"/>
    <w:rsid w:val="00E65329"/>
    <w:rsid w:val="00E71A1A"/>
    <w:rsid w:val="00E85053"/>
    <w:rsid w:val="00E91AA4"/>
    <w:rsid w:val="00E9449A"/>
    <w:rsid w:val="00E96D3A"/>
    <w:rsid w:val="00EB2AC9"/>
    <w:rsid w:val="00EB4101"/>
    <w:rsid w:val="00EB4363"/>
    <w:rsid w:val="00EB7A47"/>
    <w:rsid w:val="00EC4D40"/>
    <w:rsid w:val="00ED38E0"/>
    <w:rsid w:val="00ED4664"/>
    <w:rsid w:val="00ED57E7"/>
    <w:rsid w:val="00ED5EC6"/>
    <w:rsid w:val="00EE2325"/>
    <w:rsid w:val="00EE32C0"/>
    <w:rsid w:val="00EF0BC3"/>
    <w:rsid w:val="00EF2017"/>
    <w:rsid w:val="00F00133"/>
    <w:rsid w:val="00F030E8"/>
    <w:rsid w:val="00F0336F"/>
    <w:rsid w:val="00F06C5C"/>
    <w:rsid w:val="00F10B2B"/>
    <w:rsid w:val="00F11F98"/>
    <w:rsid w:val="00F32056"/>
    <w:rsid w:val="00F3592A"/>
    <w:rsid w:val="00F51A48"/>
    <w:rsid w:val="00F56778"/>
    <w:rsid w:val="00F6148F"/>
    <w:rsid w:val="00F6291E"/>
    <w:rsid w:val="00F645EE"/>
    <w:rsid w:val="00F660AB"/>
    <w:rsid w:val="00F740DD"/>
    <w:rsid w:val="00F74B77"/>
    <w:rsid w:val="00F8357F"/>
    <w:rsid w:val="00F84A85"/>
    <w:rsid w:val="00F910FB"/>
    <w:rsid w:val="00F92094"/>
    <w:rsid w:val="00FA0E83"/>
    <w:rsid w:val="00FA363A"/>
    <w:rsid w:val="00FA75D2"/>
    <w:rsid w:val="00FB43BF"/>
    <w:rsid w:val="00FC65AC"/>
    <w:rsid w:val="00FD2D4A"/>
    <w:rsid w:val="00FE6B9D"/>
    <w:rsid w:val="00FF3119"/>
    <w:rsid w:val="00FF5A5B"/>
    <w:rsid w:val="00FF71A8"/>
    <w:rsid w:val="00FF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aliases w:val="ECC Hyperlink"/>
    <w:uiPriority w:val="99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character" w:styleId="FollowedHyperlink">
    <w:name w:val="FollowedHyperlink"/>
    <w:rsid w:val="005045A8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codocdb.dk/download/3af8bcdd-43ae/ERCREC7401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718</Words>
  <Characters>3811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Johan Sköld</cp:lastModifiedBy>
  <cp:revision>86</cp:revision>
  <cp:lastPrinted>2001-04-23T09:30:00Z</cp:lastPrinted>
  <dcterms:created xsi:type="dcterms:W3CDTF">2019-02-11T12:00:00Z</dcterms:created>
  <dcterms:modified xsi:type="dcterms:W3CDTF">2019-08-16T21:43:00Z</dcterms:modified>
</cp:coreProperties>
</file>